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E45" w:rsidRPr="00910E45" w:rsidRDefault="00910E45" w:rsidP="00381402">
      <w:pPr>
        <w:shd w:val="clear" w:color="auto" w:fill="FFFFFF"/>
        <w:spacing w:after="225" w:line="288" w:lineRule="auto"/>
        <w:jc w:val="center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  <w:r w:rsidRPr="0002251B">
        <w:rPr>
          <w:noProof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tbl>
      <w:tblPr>
        <w:tblW w:w="923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910E45" w:rsidRPr="0002251B" w:rsidTr="00066FD2">
        <w:trPr>
          <w:trHeight w:val="636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4077F4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VY_32_INOVACE_0303 Náklady, časové rozlišení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4077F4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17434E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910E45" w:rsidRPr="00066FD2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4077F4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4077F4" w:rsidP="0017434E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3.9.</w:t>
            </w:r>
            <w:r w:rsidR="00910E45" w:rsidRPr="00066FD2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sz w:val="24"/>
                <w:szCs w:val="24"/>
                <w:lang w:eastAsia="cs-CZ"/>
              </w:rPr>
              <w:t>Náklady, časové rozlišení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910E45" w:rsidP="00B31E9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66FD2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910E45" w:rsidRPr="0002251B" w:rsidTr="00066FD2">
        <w:trPr>
          <w:trHeight w:val="525"/>
          <w:jc w:val="center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0E45" w:rsidRPr="00066FD2" w:rsidRDefault="00CE2F23" w:rsidP="00B31E9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Pr="00910E45" w:rsidRDefault="00910E45" w:rsidP="00381402">
      <w:pPr>
        <w:shd w:val="clear" w:color="auto" w:fill="FFFFFF"/>
        <w:spacing w:after="225" w:line="288" w:lineRule="auto"/>
        <w:jc w:val="center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910E45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</w:p>
    <w:p w:rsidR="003204ED" w:rsidRPr="003204ED" w:rsidRDefault="00910E45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bCs/>
          <w:color w:val="00B050"/>
          <w:kern w:val="36"/>
          <w:sz w:val="28"/>
          <w:szCs w:val="28"/>
          <w:lang w:eastAsia="cs-CZ"/>
        </w:rPr>
        <w:t xml:space="preserve">Charakteristika nákladů </w:t>
      </w:r>
    </w:p>
    <w:p w:rsidR="003204ED" w:rsidRDefault="003204ED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4"/>
          <w:szCs w:val="24"/>
          <w:lang w:eastAsia="cs-CZ"/>
        </w:rPr>
      </w:pPr>
    </w:p>
    <w:p w:rsidR="003204ED" w:rsidRPr="003204ED" w:rsidRDefault="003204ED" w:rsidP="003204ED">
      <w:pPr>
        <w:pStyle w:val="Odstavecseseznamem"/>
        <w:shd w:val="clear" w:color="auto" w:fill="FFFFFF"/>
        <w:spacing w:after="225" w:line="288" w:lineRule="auto"/>
        <w:outlineLvl w:val="0"/>
        <w:rPr>
          <w:rFonts w:ascii="Arial" w:eastAsia="Times New Roman" w:hAnsi="Arial" w:cs="Arial"/>
          <w:b/>
          <w:bCs/>
          <w:color w:val="00B050"/>
          <w:kern w:val="36"/>
          <w:sz w:val="24"/>
          <w:szCs w:val="24"/>
          <w:lang w:eastAsia="cs-CZ"/>
        </w:rPr>
      </w:pPr>
    </w:p>
    <w:p w:rsidR="003204ED" w:rsidRPr="003204ED" w:rsidRDefault="003204ED" w:rsidP="003204ED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Jsou to výsledkové účty. </w:t>
      </w:r>
    </w:p>
    <w:p w:rsidR="003204ED" w:rsidRPr="003204ED" w:rsidRDefault="00910E45" w:rsidP="003204ED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910E45">
        <w:rPr>
          <w:rFonts w:ascii="Arial" w:hAnsi="Arial" w:cs="Arial"/>
          <w:color w:val="00B050"/>
        </w:rPr>
        <w:t xml:space="preserve">Náklady </w:t>
      </w:r>
      <w:r w:rsidR="003204ED"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informují </w:t>
      </w:r>
      <w:r w:rsidR="003204ED"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o úspěšnosti</w:t>
      </w:r>
      <w:r w:rsid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společnosti.</w:t>
      </w:r>
    </w:p>
    <w:p w:rsidR="003204ED" w:rsidRDefault="003204ED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color w:val="7030A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b/>
          <w:color w:val="7030A0"/>
          <w:sz w:val="24"/>
          <w:szCs w:val="24"/>
          <w:lang w:eastAsia="cs-CZ"/>
        </w:rPr>
        <w:t>Náklady</w:t>
      </w:r>
    </w:p>
    <w:p w:rsidR="006E546C" w:rsidRPr="006E546C" w:rsidRDefault="006E546C" w:rsidP="006E546C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color w:val="7030A0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color w:val="7030A0"/>
          <w:sz w:val="24"/>
          <w:szCs w:val="24"/>
          <w:lang w:eastAsia="cs-CZ"/>
        </w:rPr>
        <w:t>„Nakupuji“</w:t>
      </w:r>
    </w:p>
    <w:p w:rsidR="003204ED" w:rsidRPr="003204ED" w:rsidRDefault="003204ED" w:rsidP="003204ED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Náklady jsou v účetnictví peněžním vyjádřením spotřeby.</w:t>
      </w:r>
    </w:p>
    <w:p w:rsidR="003204ED" w:rsidRPr="003204ED" w:rsidRDefault="003204ED" w:rsidP="003204ED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Za náklady považujeme nakoupené služby, vyplacené mzdy zaměstnancům, pojistné zaplacené za zaměstnance, nakoupený spotřebovaný materiál, pořízený dlouhodobý majetek a další s podnikáním související náklady.</w:t>
      </w:r>
    </w:p>
    <w:p w:rsidR="003204ED" w:rsidRPr="003204ED" w:rsidRDefault="003204ED" w:rsidP="003204ED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Pro vznik nákladů je rozhodující </w:t>
      </w:r>
      <w:hyperlink r:id="rId7" w:tooltip="Časové rozlišení nákladů a výnosů" w:history="1">
        <w:r w:rsidRPr="003204ED">
          <w:rPr>
            <w:rFonts w:ascii="Arial" w:eastAsia="Times New Roman" w:hAnsi="Arial" w:cs="Arial"/>
            <w:color w:val="7030A0"/>
            <w:sz w:val="24"/>
            <w:szCs w:val="24"/>
            <w:lang w:eastAsia="cs-CZ"/>
          </w:rPr>
          <w:t>okamžik skutečné spotřeby.</w:t>
        </w:r>
      </w:hyperlink>
    </w:p>
    <w:p w:rsidR="006E546C" w:rsidRDefault="006E546C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</w:p>
    <w:p w:rsidR="003204ED" w:rsidRPr="006E546C" w:rsidRDefault="006E546C" w:rsidP="006E546C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  <w:t>Dělení nákladů</w:t>
      </w:r>
    </w:p>
    <w:p w:rsidR="006E546C" w:rsidRPr="006E546C" w:rsidRDefault="006E546C" w:rsidP="006E546C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1. provozní 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– běžné činnosti / 50 – 55 /</w:t>
      </w:r>
    </w:p>
    <w:p w:rsidR="006E546C" w:rsidRPr="006E546C" w:rsidRDefault="006E546C" w:rsidP="006E546C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2. finanční </w:t>
      </w:r>
      <w:r w:rsidRPr="006E546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– finanční operace, běžná činnost 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/56 – 57/ </w:t>
      </w:r>
    </w:p>
    <w:p w:rsidR="006E546C" w:rsidRDefault="006E546C" w:rsidP="006E546C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3. mimořádné </w:t>
      </w:r>
      <w:r w:rsidRPr="006E546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– mimořádné události 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/ 58/</w:t>
      </w:r>
    </w:p>
    <w:p w:rsidR="006E546C" w:rsidRPr="006E546C" w:rsidRDefault="006E546C" w:rsidP="006E546C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</w:p>
    <w:p w:rsidR="006E546C" w:rsidRDefault="006E546C" w:rsidP="006E546C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  <w:t>Členění nákladů dle zákona o daních z</w:t>
      </w:r>
      <w:r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  <w:t> </w:t>
      </w:r>
      <w:r w:rsidRPr="006E546C">
        <w:rPr>
          <w:rFonts w:ascii="Arial" w:eastAsia="Times New Roman" w:hAnsi="Arial" w:cs="Arial"/>
          <w:b/>
          <w:color w:val="00B050"/>
          <w:sz w:val="24"/>
          <w:szCs w:val="24"/>
          <w:lang w:eastAsia="cs-CZ"/>
        </w:rPr>
        <w:t>příjmů</w:t>
      </w:r>
    </w:p>
    <w:p w:rsidR="006E546C" w:rsidRDefault="006E546C" w:rsidP="006E546C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daňově uznatelné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=snižující základ daně</w:t>
      </w:r>
    </w:p>
    <w:p w:rsidR="006E546C" w:rsidRDefault="006E546C" w:rsidP="006E546C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daňově neuznatelné</w:t>
      </w:r>
      <w:r w:rsidRPr="006E546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= ovlivňují pouze účetní HV</w:t>
      </w:r>
    </w:p>
    <w:p w:rsidR="006E546C" w:rsidRDefault="006E546C" w:rsidP="006E546C">
      <w:pPr>
        <w:pStyle w:val="Odstavecseseznamem"/>
        <w:shd w:val="clear" w:color="auto" w:fill="FFFFFF"/>
        <w:spacing w:before="100" w:beforeAutospacing="1" w:after="150" w:line="360" w:lineRule="auto"/>
        <w:ind w:left="1500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proofErr w:type="gramStart"/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například </w:t>
      </w:r>
      <w:r w:rsidRPr="006E546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/ 512</w:t>
      </w:r>
      <w:proofErr w:type="gramEnd"/>
      <w:r w:rsidRPr="006E546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, 513, 523, 525, 528, 543,545 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/….</w:t>
      </w:r>
    </w:p>
    <w:p w:rsidR="00910E45" w:rsidRPr="00381402" w:rsidRDefault="00910E45" w:rsidP="00381402">
      <w:pPr>
        <w:shd w:val="clear" w:color="auto" w:fill="FFFFFF"/>
        <w:spacing w:before="100" w:beforeAutospacing="1" w:after="150" w:line="360" w:lineRule="auto"/>
        <w:jc w:val="center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 wp14:anchorId="66A346A1" wp14:editId="20D98BC5">
            <wp:extent cx="5760720" cy="1256884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6C" w:rsidRDefault="006E546C" w:rsidP="006E546C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Další dělení nákladů</w:t>
      </w:r>
    </w:p>
    <w:p w:rsidR="006E546C" w:rsidRDefault="006E546C" w:rsidP="006E546C">
      <w:pPr>
        <w:pStyle w:val="Odstavecseseznamem"/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</w:p>
    <w:p w:rsidR="006E546C" w:rsidRPr="006E546C" w:rsidRDefault="006E546C" w:rsidP="006E546C">
      <w:pPr>
        <w:pStyle w:val="Odstavecseseznamem"/>
        <w:numPr>
          <w:ilvl w:val="0"/>
          <w:numId w:val="8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Přímé</w:t>
      </w:r>
      <w:r w:rsidRPr="006E546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– přímý materiál, přímé mzdy,</w:t>
      </w:r>
    </w:p>
    <w:p w:rsidR="006E546C" w:rsidRPr="006E546C" w:rsidRDefault="006E546C" w:rsidP="006E546C">
      <w:pPr>
        <w:pStyle w:val="Odstavecseseznamem"/>
        <w:numPr>
          <w:ilvl w:val="0"/>
          <w:numId w:val="8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6E546C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Nepřímé</w:t>
      </w:r>
      <w:r w:rsidRPr="006E546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– náklady na opravy, cestovné, sp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otřeba energie, nájemné, odpisy</w:t>
      </w:r>
    </w:p>
    <w:p w:rsidR="00F254F4" w:rsidRPr="00F254F4" w:rsidRDefault="00803A2C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Účtování o jednotlivých nákladech, nejpoužívanější účty</w:t>
      </w:r>
    </w:p>
    <w:p w:rsidR="00F254F4" w:rsidRPr="00F254F4" w:rsidRDefault="00F254F4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 </w:t>
      </w:r>
      <w:hyperlink r:id="rId8" w:tooltip="Účet 501 (Nákladový - daňový) - Spotřeba materiálu" w:history="1">
        <w:r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501 - Spotřeba materiálu (</w:t>
        </w:r>
        <w:r w:rsidR="00803A2C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Spotřeba materiálu</w:t>
      </w:r>
    </w:p>
    <w:p w:rsidR="00F254F4" w:rsidRPr="00F254F4" w:rsidRDefault="00803A2C" w:rsidP="00F254F4">
      <w:pPr>
        <w:numPr>
          <w:ilvl w:val="0"/>
          <w:numId w:val="9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spotřeba materiál</w:t>
      </w:r>
      <w:r w:rsidR="00F254F4"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, čistících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potřeb, obalů a pohonných </w:t>
      </w:r>
      <w:r w:rsidR="00F254F4"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hmot</w:t>
      </w:r>
    </w:p>
    <w:p w:rsidR="00F254F4" w:rsidRPr="00F254F4" w:rsidRDefault="00F254F4" w:rsidP="00F254F4">
      <w:pPr>
        <w:numPr>
          <w:ilvl w:val="0"/>
          <w:numId w:val="9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spotřeba ochranných pracovních prostředků a pracovního oblečení</w:t>
      </w:r>
    </w:p>
    <w:p w:rsidR="00F254F4" w:rsidRPr="00F254F4" w:rsidRDefault="00F254F4" w:rsidP="00F254F4">
      <w:pPr>
        <w:numPr>
          <w:ilvl w:val="0"/>
          <w:numId w:val="9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manko do normy     </w:t>
      </w:r>
    </w:p>
    <w:p w:rsidR="00F254F4" w:rsidRPr="00F254F4" w:rsidRDefault="00F254F4" w:rsidP="00F254F4">
      <w:pPr>
        <w:numPr>
          <w:ilvl w:val="0"/>
          <w:numId w:val="9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nákup a spotřeba materiálu způsobem B, drobný hm</w:t>
      </w:r>
      <w:r w:rsidR="00803A2C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otný majetek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9" w:tooltip="Účet 502 (Nákladový - daňový) - Spotřeba energie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502 - Spotřeba energie (</w:t>
        </w:r>
        <w:r w:rsidR="000C5111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Spotřeba energie</w:t>
      </w:r>
    </w:p>
    <w:p w:rsidR="00F254F4" w:rsidRPr="00F254F4" w:rsidRDefault="00F254F4" w:rsidP="00F254F4">
      <w:pPr>
        <w:numPr>
          <w:ilvl w:val="0"/>
          <w:numId w:val="10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spotřeba energie, </w:t>
      </w:r>
      <w:r w:rsidR="000C5111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páry, plynu a vody 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0" w:tooltip="Účet 503 (Nákladový - daňový) - Spotřeba ostatních neskladovatelných dodávek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503 - Spotřeba ostatních neskladovatelných dodávek (</w:t>
        </w:r>
        <w:r w:rsid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– </w:t>
      </w:r>
    </w:p>
    <w:p w:rsidR="00C22D09" w:rsidRPr="00F254F4" w:rsidRDefault="00C22D09" w:rsidP="00F254F4">
      <w:pPr>
        <w:numPr>
          <w:ilvl w:val="0"/>
          <w:numId w:val="11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drobné nákupy za hotové (kancelářské a úklidové potřeby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, </w:t>
      </w:r>
      <w:proofErr w:type="spellStart"/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phm</w:t>
      </w:r>
      <w:proofErr w:type="spellEnd"/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)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1" w:tooltip="Účet 504 (Nákladový - daňový) - Prodané zboží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504 - Prodané zboží (</w:t>
        </w:r>
        <w:r w:rsid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Prodané zboží </w:t>
      </w:r>
    </w:p>
    <w:p w:rsidR="00F254F4" w:rsidRPr="00F254F4" w:rsidRDefault="00F254F4" w:rsidP="00F254F4">
      <w:pPr>
        <w:numPr>
          <w:ilvl w:val="0"/>
          <w:numId w:val="12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úbytek prodaného zboží, vrácení reklamovaného</w:t>
      </w:r>
      <w:r w:rsid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zboží, manko do normy </w:t>
      </w:r>
    </w:p>
    <w:p w:rsidR="00C22D09" w:rsidRDefault="00F254F4" w:rsidP="00F254F4">
      <w:pPr>
        <w:numPr>
          <w:ilvl w:val="0"/>
          <w:numId w:val="12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nák</w:t>
      </w:r>
      <w:r w:rsid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up zboží způsobem B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2" w:tooltip="Účet 511 (Nákladový - daňový) - Opravy a udržování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511 - Opravy a udržování (</w:t>
        </w:r>
        <w:r w:rsid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 Opravy</w:t>
      </w:r>
      <w:proofErr w:type="gramEnd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a udržování </w:t>
      </w:r>
    </w:p>
    <w:p w:rsidR="00F254F4" w:rsidRPr="00F254F4" w:rsidRDefault="00F254F4" w:rsidP="00F254F4">
      <w:pPr>
        <w:numPr>
          <w:ilvl w:val="0"/>
          <w:numId w:val="1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provádí sa</w:t>
      </w:r>
      <w:r w:rsid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ma firma nebo externí firma</w:t>
      </w:r>
    </w:p>
    <w:p w:rsidR="00910E45" w:rsidRDefault="00910E45" w:rsidP="00381402">
      <w:pPr>
        <w:shd w:val="clear" w:color="auto" w:fill="FFFFFF"/>
        <w:spacing w:before="100" w:beforeAutospacing="1" w:after="150" w:line="360" w:lineRule="auto"/>
        <w:jc w:val="center"/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3" w:tooltip="Účet 512 (Nákladový - daňový) - Cestovné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512 - Cestovné (</w:t>
        </w:r>
        <w:r w:rsid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 Cestovné</w:t>
      </w:r>
      <w:proofErr w:type="gramEnd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   </w:t>
      </w:r>
    </w:p>
    <w:p w:rsidR="00C22D09" w:rsidRDefault="00F254F4" w:rsidP="00C22D09">
      <w:pPr>
        <w:numPr>
          <w:ilvl w:val="0"/>
          <w:numId w:val="14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služební cesty – stravné, nocležné, dopravné, stravné </w:t>
      </w:r>
    </w:p>
    <w:p w:rsidR="00910E45" w:rsidRDefault="00910E45" w:rsidP="00C22D09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C22D09" w:rsidRDefault="005F623D" w:rsidP="00C22D09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4" w:tooltip="Účet 513 (Nákladový - nedaňový) - Náklady na reprezentaci" w:history="1">
        <w:r w:rsidR="00F254F4" w:rsidRP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513Účet 513 - Náklady na reprezentaci (</w:t>
        </w:r>
        <w:r w:rsid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nedaňový) </w:t>
        </w:r>
      </w:hyperlink>
      <w:r w:rsidR="00F254F4" w:rsidRPr="00C22D09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– </w:t>
      </w:r>
      <w:r w:rsidR="00C22D09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náklady</w:t>
      </w:r>
      <w:proofErr w:type="gramEnd"/>
      <w:r w:rsidR="00F254F4" w:rsidRPr="00C22D09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na reprezentaci</w:t>
      </w:r>
      <w:r w:rsidR="00F254F4" w:rsidRP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  </w:t>
      </w:r>
    </w:p>
    <w:p w:rsidR="00F254F4" w:rsidRDefault="00F254F4" w:rsidP="00F254F4">
      <w:pPr>
        <w:numPr>
          <w:ilvl w:val="0"/>
          <w:numId w:val="15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výdaje na pohoštění a občerstvení při obchodních jednání</w:t>
      </w:r>
      <w:r w:rsid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,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není nárok na odpočet DPH, výjimku tvoří reklamní předměty opatřené loge</w:t>
      </w:r>
      <w:r w:rsid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m firmy do částky 500 Kč </w:t>
      </w:r>
    </w:p>
    <w:p w:rsidR="00C22D09" w:rsidRPr="00F254F4" w:rsidRDefault="00C22D09" w:rsidP="00C22D09">
      <w:pPr>
        <w:shd w:val="clear" w:color="auto" w:fill="FFFFFF"/>
        <w:spacing w:before="100" w:beforeAutospacing="1" w:after="150" w:line="360" w:lineRule="auto"/>
        <w:ind w:left="720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5" w:tooltip="Účet 518 (Nákladový - daňový) - Ostatní služb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518 - Ostatní služby (</w:t>
        </w:r>
        <w:r w:rsid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Ostatní služby </w:t>
      </w:r>
    </w:p>
    <w:p w:rsidR="00F254F4" w:rsidRPr="00F254F4" w:rsidRDefault="00F254F4" w:rsidP="00F254F4">
      <w:pPr>
        <w:numPr>
          <w:ilvl w:val="0"/>
          <w:numId w:val="16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telefonní poplatky, internet, nájemné, stočné, spotřeba poštovních známek, právní služby, poradenství, DDM nehmotný, dezinfekce, deratizace, reklama, propagace, komunální odpad, čištění a </w:t>
      </w:r>
      <w:r w:rsid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praní pracovních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oděvů, přepravné, inzerce, výstavy, vzdělávání pracovníků</w:t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6" w:tooltip="Účet 521 (Nákladový - daňový) - Mzdové náklad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521 - Mzdové náklady (</w:t>
        </w:r>
        <w:r w:rsidR="00C22D09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daňový) </w:t>
        </w:r>
      </w:hyperlink>
      <w:r w:rsidR="00A15387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 Mzdové</w:t>
      </w:r>
      <w:proofErr w:type="gramEnd"/>
      <w:r w:rsidR="00A15387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náklady</w:t>
      </w:r>
    </w:p>
    <w:p w:rsidR="00F254F4" w:rsidRPr="00F254F4" w:rsidRDefault="00F254F4" w:rsidP="00F254F4">
      <w:pPr>
        <w:numPr>
          <w:ilvl w:val="0"/>
          <w:numId w:val="17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hrubé mzdy vypl</w:t>
      </w:r>
      <w:r w:rsidR="00C22D09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ývající ze závislé činnosti </w:t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17" w:tooltip="Účet 522 (Nákladový - daňový) - Příjmy společníků a členů družstva ze závislé činnosti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522 - Příjmy společníků a členů družstva ze závislé činnosti (</w:t>
        </w:r>
        <w:r w:rsidR="00A15387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Příjmy společníků a členů družstev ze závislé činnosti</w:t>
      </w:r>
    </w:p>
    <w:p w:rsidR="00F254F4" w:rsidRPr="00F254F4" w:rsidRDefault="00F254F4" w:rsidP="00F254F4">
      <w:pPr>
        <w:numPr>
          <w:ilvl w:val="0"/>
          <w:numId w:val="18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hrubé mzdy vyplývající ze závislé činnosti společníků a družstevníků</w:t>
      </w:r>
    </w:p>
    <w:p w:rsidR="00910E45" w:rsidRDefault="00910E45" w:rsidP="00381402">
      <w:pPr>
        <w:shd w:val="clear" w:color="auto" w:fill="FFFFFF"/>
        <w:spacing w:before="100" w:beforeAutospacing="1" w:after="150" w:line="360" w:lineRule="auto"/>
        <w:jc w:val="center"/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4F4" w:rsidRPr="00F254F4" w:rsidRDefault="00F254F4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 </w:t>
      </w:r>
      <w:hyperlink r:id="rId18" w:tooltip="Účet 524 (Nákladový - daňový) - Zákonné sociální pojištění" w:history="1">
        <w:r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524 - Zákonné sociální pojištění (</w:t>
        </w:r>
        <w:r w:rsidR="00A15387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Zákonné SP</w:t>
      </w:r>
    </w:p>
    <w:p w:rsidR="00F254F4" w:rsidRPr="00F254F4" w:rsidRDefault="00F254F4" w:rsidP="00F254F4">
      <w:pPr>
        <w:numPr>
          <w:ilvl w:val="0"/>
          <w:numId w:val="20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náklady na soc. zabezpečení, st. politiku zaměstnanosti a ZP, které platí zaměstnavatel za zaměstnance</w:t>
      </w:r>
    </w:p>
    <w:p w:rsidR="00F254F4" w:rsidRPr="00F254F4" w:rsidRDefault="00F254F4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 </w:t>
      </w:r>
      <w:hyperlink r:id="rId19" w:tooltip="Účet 527 (Nákladový - daňový) - Zákonné sociální náklady" w:history="1">
        <w:r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527 - Zákonné sociální náklady (</w:t>
        </w:r>
        <w:r w:rsidR="00A15387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A15387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Zákonné sociální náklady</w:t>
      </w:r>
    </w:p>
    <w:p w:rsidR="00F254F4" w:rsidRPr="00F254F4" w:rsidRDefault="00F254F4" w:rsidP="00F254F4">
      <w:pPr>
        <w:numPr>
          <w:ilvl w:val="0"/>
          <w:numId w:val="2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část daně uznatelná u stravenek</w:t>
      </w:r>
      <w:r w:rsidR="00A15387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,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studijní příspěvky, příspěvek z</w:t>
      </w:r>
      <w:r w:rsidR="00A15387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aměstnava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tele na</w:t>
      </w:r>
      <w:r w:rsidR="00A15387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penzijní připojištění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                               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0" w:tooltip="Účet 528 (Nákladový - nedaňový) - Ostatní sociální náklad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528 - Ostatní sociální náklady (</w:t>
        </w:r>
        <w:r w:rsidR="00A15387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nedaňový) </w:t>
        </w:r>
      </w:hyperlink>
      <w:r w:rsidR="00A15387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Ostatní sociální náklady</w:t>
      </w:r>
    </w:p>
    <w:p w:rsidR="00F254F4" w:rsidRPr="00F254F4" w:rsidRDefault="00A15387" w:rsidP="00F254F4">
      <w:pPr>
        <w:numPr>
          <w:ilvl w:val="0"/>
          <w:numId w:val="24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A15387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část daně 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ne</w:t>
      </w:r>
      <w:r w:rsidRPr="00A15387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uznatelná u stravenek, studijní příspěvky, příspěvek zaměstnavatele na penzijní připojištění                               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1" w:tooltip="Účet 531 (Nákladový - daňový) - Daň silniční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531 - Daň silniční (</w:t>
        </w:r>
        <w:r w:rsidR="00A15387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 Daň</w:t>
      </w:r>
      <w:proofErr w:type="gramEnd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silniční</w:t>
      </w:r>
    </w:p>
    <w:p w:rsidR="00F254F4" w:rsidRPr="00F254F4" w:rsidRDefault="00F254F4" w:rsidP="00A15387">
      <w:pPr>
        <w:numPr>
          <w:ilvl w:val="0"/>
          <w:numId w:val="25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poplatníky jsou FO, PO využívající auto k podnikání</w:t>
      </w:r>
      <w:r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 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2" w:tooltip="Účet 532 () - Daň z nemovitostí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Účet 532 - Daň z nemovitostí 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Daň z nemovitostí</w:t>
      </w:r>
    </w:p>
    <w:p w:rsidR="00A15387" w:rsidRDefault="00F254F4" w:rsidP="00F254F4">
      <w:pPr>
        <w:numPr>
          <w:ilvl w:val="0"/>
          <w:numId w:val="26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A15387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ze staveb a pozemků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3" w:tooltip="Účet 538 (Nákladový - daňový) - Ostatní daně a poplatk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538 - Ostatní daně a poplatky (</w:t>
        </w:r>
        <w:r w:rsidR="00A15387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A15387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Ostatní</w:t>
      </w:r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daně a poplatky</w:t>
      </w:r>
    </w:p>
    <w:p w:rsidR="00F254F4" w:rsidRPr="00F254F4" w:rsidRDefault="00F254F4" w:rsidP="00F254F4">
      <w:pPr>
        <w:numPr>
          <w:ilvl w:val="0"/>
          <w:numId w:val="27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spotřeba kolků, dálniční známky, daň dědická, darovací a z převodu </w:t>
      </w:r>
      <w:r w:rsidR="00284F5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nemovitostí (všechny tři daň nedaňové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)    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4" w:tooltip="Účet 541 (Nákladový - daňový) - Zůstatková cena prodaného dlouhodobého nehmotného a hmotného majetku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541 - Zůstatková cena prodaného dlouhodobého nehmotného a hmotného majetku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ZC prodaného DM</w:t>
      </w:r>
    </w:p>
    <w:p w:rsidR="00F254F4" w:rsidRDefault="00F254F4" w:rsidP="00F254F4">
      <w:pPr>
        <w:numPr>
          <w:ilvl w:val="0"/>
          <w:numId w:val="28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účtování prodeje dl. majetku,</w:t>
      </w:r>
      <w:r w:rsidR="00284F5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rozdíl mezi PC prodávaného majetkem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a oprávkami</w:t>
      </w:r>
    </w:p>
    <w:p w:rsidR="00910E45" w:rsidRDefault="00910E45" w:rsidP="00910E45">
      <w:pPr>
        <w:shd w:val="clear" w:color="auto" w:fill="FFFFFF"/>
        <w:spacing w:before="100" w:beforeAutospacing="1" w:after="150" w:line="360" w:lineRule="auto"/>
        <w:ind w:left="720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</w:p>
    <w:p w:rsidR="00910E45" w:rsidRDefault="00910E45" w:rsidP="00910E45">
      <w:pPr>
        <w:shd w:val="clear" w:color="auto" w:fill="FFFFFF"/>
        <w:spacing w:before="100" w:beforeAutospacing="1" w:after="150" w:line="360" w:lineRule="auto"/>
        <w:ind w:left="720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</w:p>
    <w:p w:rsidR="00910E45" w:rsidRPr="00F254F4" w:rsidRDefault="00910E45" w:rsidP="00381402">
      <w:pPr>
        <w:shd w:val="clear" w:color="auto" w:fill="FFFFFF"/>
        <w:spacing w:before="100" w:beforeAutospacing="1" w:after="150" w:line="360" w:lineRule="auto"/>
        <w:jc w:val="center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02251B">
        <w:rPr>
          <w:noProof/>
          <w:lang w:eastAsia="cs-CZ"/>
        </w:rPr>
        <w:drawing>
          <wp:inline distT="0" distB="0" distL="0" distR="0">
            <wp:extent cx="5760720" cy="1256884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5" w:tooltip="Účet 542 (Nákladový - daňový) - Prodaný materiál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542 - Prodaný materiál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Prodaný materiál</w:t>
      </w:r>
      <w:r w:rsidR="00F254F4"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        </w:t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6" w:tooltip="Účet 543 (Nákladový - nedaňový) - Dary" w:history="1"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543 - Dary (n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nedaňový)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Dary</w:t>
      </w:r>
    </w:p>
    <w:p w:rsidR="00F254F4" w:rsidRPr="00F254F4" w:rsidRDefault="00F254F4" w:rsidP="00F254F4">
      <w:pPr>
        <w:numPr>
          <w:ilvl w:val="0"/>
          <w:numId w:val="29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peněžní i nepeněžní dary</w:t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7" w:tooltip="Účet 544 (Nákladový - daňový) - Smluvní pokuty a úroky z prodlení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544 - Smluvní pokuty a úroky z prodlení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</w:t>
      </w:r>
      <w:r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</w:t>
      </w:r>
      <w:bookmarkStart w:id="0" w:name="_GoBack"/>
      <w:bookmarkEnd w:id="0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Smluvní </w:t>
      </w:r>
      <w:proofErr w:type="gramStart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pokuty </w:t>
      </w:r>
      <w:r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       </w:t>
      </w:r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a úroky</w:t>
      </w:r>
      <w:proofErr w:type="gramEnd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z prodlení </w:t>
      </w:r>
    </w:p>
    <w:p w:rsidR="00F254F4" w:rsidRPr="00F254F4" w:rsidRDefault="00F254F4" w:rsidP="00F254F4">
      <w:pPr>
        <w:numPr>
          <w:ilvl w:val="0"/>
          <w:numId w:val="30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smluvní pokuty vyplývající např. z</w:t>
      </w:r>
      <w:r w:rsidR="00284F5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 kupní smlouvy </w:t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8" w:tooltip="Účet 545 (Nákladový - nedaňový) - Ostatní pokuty a penále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545 - Ostatní pokuty a penále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nedaňový)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 Ostatní</w:t>
      </w:r>
      <w:proofErr w:type="gramEnd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pokuty a penále </w:t>
      </w:r>
    </w:p>
    <w:p w:rsidR="00F254F4" w:rsidRPr="00F254F4" w:rsidRDefault="00F254F4" w:rsidP="00F254F4">
      <w:pPr>
        <w:numPr>
          <w:ilvl w:val="0"/>
          <w:numId w:val="31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vyplývající ze smlouvy</w:t>
      </w:r>
      <w:r w:rsidR="00284F5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, pokuta</w:t>
      </w: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za pozdní úhradu SP, ZP</w:t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29" w:tooltip="Účet 548 (Nákladový - daňový) - Ostatní provozní náklad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548 - Ostatní provozní náklady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284F53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Ostatní</w:t>
      </w:r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provozní </w:t>
      </w:r>
      <w:r w:rsidR="00284F53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náklady</w:t>
      </w:r>
      <w:r w:rsidR="00F254F4"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   </w:t>
      </w:r>
    </w:p>
    <w:p w:rsidR="00F254F4" w:rsidRPr="00F254F4" w:rsidRDefault="00284F53" w:rsidP="00F254F4">
      <w:pPr>
        <w:numPr>
          <w:ilvl w:val="0"/>
          <w:numId w:val="33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veš</w:t>
      </w:r>
      <w:r w:rsidR="00F254F4"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keré pojištění</w:t>
      </w: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– havarijní, majetku, povinné</w:t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30" w:tooltip="Účet 549 (Nákladový - daňový) - Manka a škody z provozní činnosti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549 - Manka a škody z provozní činnosti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 Manka</w:t>
      </w:r>
      <w:proofErr w:type="gramEnd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a škody </w:t>
      </w:r>
    </w:p>
    <w:p w:rsidR="00F254F4" w:rsidRPr="00F254F4" w:rsidRDefault="00F254F4" w:rsidP="00F254F4">
      <w:pPr>
        <w:numPr>
          <w:ilvl w:val="0"/>
          <w:numId w:val="34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manko (škoda) na materiálu nad normu (nezaviněná)</w:t>
      </w:r>
    </w:p>
    <w:p w:rsidR="00910E45" w:rsidRDefault="00910E45" w:rsidP="00381402">
      <w:pPr>
        <w:shd w:val="clear" w:color="auto" w:fill="FFFFFF"/>
        <w:spacing w:before="100" w:beforeAutospacing="1" w:after="150" w:line="360" w:lineRule="auto"/>
        <w:jc w:val="center"/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E45" w:rsidRDefault="00910E45" w:rsidP="00F254F4">
      <w:pPr>
        <w:shd w:val="clear" w:color="auto" w:fill="FFFFFF"/>
        <w:spacing w:before="100" w:beforeAutospacing="1" w:after="150" w:line="360" w:lineRule="auto"/>
        <w:jc w:val="both"/>
      </w:pP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31" w:tooltip="Účet 551 (Nákladový - daňový) - Odpisy dlouhodobého nehmotného a hmotného majetku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551 - Odpisy dlouhodobého nehmotného a hmotného majetku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- Odpisy DM  </w:t>
      </w:r>
    </w:p>
    <w:p w:rsidR="00F254F4" w:rsidRDefault="00F254F4" w:rsidP="00F254F4">
      <w:pPr>
        <w:numPr>
          <w:ilvl w:val="0"/>
          <w:numId w:val="35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zpravidla </w:t>
      </w:r>
      <w:r w:rsidR="00284F5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účtovány k 31. 12.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32" w:tooltip="Účet 562 (Nákladový - daňový) - Úrok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562 - Úroky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Úroky</w:t>
      </w:r>
      <w:r w:rsidR="00F254F4"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   </w:t>
      </w:r>
    </w:p>
    <w:p w:rsidR="00F254F4" w:rsidRPr="00F254F4" w:rsidRDefault="00284F53" w:rsidP="00F254F4">
      <w:pPr>
        <w:numPr>
          <w:ilvl w:val="0"/>
          <w:numId w:val="36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B050"/>
          <w:sz w:val="24"/>
          <w:szCs w:val="24"/>
          <w:lang w:eastAsia="cs-CZ"/>
        </w:rPr>
        <w:t>z úvěru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33" w:tooltip="Účet 563 (Nákladový - daňový) - Kurzové ztrát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563 - Kurzové ztráty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</w:t>
        </w:r>
        <w:proofErr w:type="gramStart"/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– Kurzové</w:t>
      </w:r>
      <w:proofErr w:type="gramEnd"/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ztráty  </w:t>
      </w:r>
    </w:p>
    <w:p w:rsidR="00284F53" w:rsidRDefault="00F254F4" w:rsidP="00F254F4">
      <w:pPr>
        <w:numPr>
          <w:ilvl w:val="0"/>
          <w:numId w:val="37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284F5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při kurzových rozdílech vycházejících při přepočtu valut a deviz na Kč</w:t>
      </w:r>
    </w:p>
    <w:p w:rsidR="00F254F4" w:rsidRPr="00F254F4" w:rsidRDefault="005F623D" w:rsidP="00F254F4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hyperlink r:id="rId34" w:tooltip="Účet 568 (Nákladový - daňový) - Ostatní finanční náklady" w:history="1"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Účet 568 - Ostatní finanční náklady (</w:t>
        </w:r>
        <w:r w:rsidR="00284F53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>n</w:t>
        </w:r>
        <w:r w:rsidR="00F254F4" w:rsidRPr="00F254F4">
          <w:rPr>
            <w:rStyle w:val="Hypertextovodkaz"/>
            <w:rFonts w:ascii="Arial" w:eastAsia="Times New Roman" w:hAnsi="Arial" w:cs="Arial"/>
            <w:i/>
            <w:iCs/>
            <w:sz w:val="24"/>
            <w:szCs w:val="24"/>
            <w:lang w:eastAsia="cs-CZ"/>
          </w:rPr>
          <w:t xml:space="preserve">ákladový - daňový) </w:t>
        </w:r>
      </w:hyperlink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- Ost</w:t>
      </w:r>
      <w:r w:rsidR="00284F53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atní</w:t>
      </w:r>
      <w:r w:rsidR="00F254F4" w:rsidRPr="00F254F4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 xml:space="preserve"> fina</w:t>
      </w:r>
      <w:r w:rsidR="00284F53">
        <w:rPr>
          <w:rFonts w:ascii="Arial" w:eastAsia="Times New Roman" w:hAnsi="Arial" w:cs="Arial"/>
          <w:i/>
          <w:iCs/>
          <w:color w:val="00B050"/>
          <w:sz w:val="24"/>
          <w:szCs w:val="24"/>
          <w:lang w:eastAsia="cs-CZ"/>
        </w:rPr>
        <w:t>nční náklady</w:t>
      </w:r>
      <w:r w:rsidR="00F254F4"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            </w:t>
      </w:r>
    </w:p>
    <w:p w:rsidR="00F254F4" w:rsidRPr="00F254F4" w:rsidRDefault="00F254F4" w:rsidP="00F254F4">
      <w:pPr>
        <w:numPr>
          <w:ilvl w:val="0"/>
          <w:numId w:val="38"/>
        </w:num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F254F4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poplatky b</w:t>
      </w:r>
      <w:r w:rsidR="00284F53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ance za vedení účtu </w:t>
      </w:r>
    </w:p>
    <w:p w:rsidR="00F254F4" w:rsidRPr="00284F53" w:rsidRDefault="00F254F4" w:rsidP="00F254F4">
      <w:pPr>
        <w:rPr>
          <w:rFonts w:ascii="Arial" w:hAnsi="Arial" w:cs="Arial"/>
          <w:sz w:val="24"/>
          <w:szCs w:val="24"/>
        </w:rPr>
      </w:pPr>
    </w:p>
    <w:p w:rsidR="00F254F4" w:rsidRPr="00284F53" w:rsidRDefault="005F623D" w:rsidP="00F254F4">
      <w:pPr>
        <w:rPr>
          <w:rFonts w:ascii="Arial" w:hAnsi="Arial" w:cs="Arial"/>
          <w:color w:val="00B050"/>
          <w:sz w:val="24"/>
          <w:szCs w:val="24"/>
        </w:rPr>
      </w:pPr>
      <w:hyperlink r:id="rId35" w:tooltip="Účet 592 (Nákladový - nedaňový) - Daň z příjmů z běžné činnosti - odložená" w:history="1">
        <w:r w:rsidR="00F254F4" w:rsidRP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>Účet 59</w:t>
        </w:r>
        <w:r w:rsidR="00910E45">
          <w:rPr>
            <w:rStyle w:val="Hypertextovodkaz"/>
            <w:rFonts w:ascii="Arial" w:hAnsi="Arial" w:cs="Arial"/>
            <w:i/>
            <w:iCs/>
            <w:sz w:val="24"/>
            <w:szCs w:val="24"/>
          </w:rPr>
          <w:t>1</w:t>
        </w:r>
        <w:r w:rsidR="00F254F4" w:rsidRP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 xml:space="preserve"> - Daň z příjm</w:t>
        </w:r>
        <w:r w:rsid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 xml:space="preserve">ů z běžné činnosti - </w:t>
        </w:r>
        <w:r w:rsidR="00910E45">
          <w:rPr>
            <w:rStyle w:val="Hypertextovodkaz"/>
            <w:rFonts w:ascii="Arial" w:hAnsi="Arial" w:cs="Arial"/>
            <w:i/>
            <w:iCs/>
            <w:sz w:val="24"/>
            <w:szCs w:val="24"/>
          </w:rPr>
          <w:t>splat</w:t>
        </w:r>
        <w:r w:rsid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>ná (n</w:t>
        </w:r>
        <w:r w:rsidR="00F254F4" w:rsidRP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 xml:space="preserve">ákladový - </w:t>
        </w:r>
        <w:proofErr w:type="gramStart"/>
        <w:r w:rsidR="00F254F4" w:rsidRP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 xml:space="preserve">nedaňový) </w:t>
        </w:r>
      </w:hyperlink>
      <w:r w:rsidR="00F254F4" w:rsidRPr="00284F53">
        <w:rPr>
          <w:rFonts w:ascii="Arial" w:hAnsi="Arial" w:cs="Arial"/>
          <w:i/>
          <w:iCs/>
          <w:sz w:val="24"/>
          <w:szCs w:val="24"/>
        </w:rPr>
        <w:t xml:space="preserve">– </w:t>
      </w:r>
      <w:r w:rsidR="00F254F4" w:rsidRPr="00284F53">
        <w:rPr>
          <w:rFonts w:ascii="Arial" w:hAnsi="Arial" w:cs="Arial"/>
          <w:i/>
          <w:iCs/>
          <w:color w:val="00B050"/>
          <w:sz w:val="24"/>
          <w:szCs w:val="24"/>
        </w:rPr>
        <w:t>Daň</w:t>
      </w:r>
      <w:proofErr w:type="gramEnd"/>
      <w:r w:rsidR="00F254F4" w:rsidRPr="00284F53">
        <w:rPr>
          <w:rFonts w:ascii="Arial" w:hAnsi="Arial" w:cs="Arial"/>
          <w:i/>
          <w:iCs/>
          <w:color w:val="00B050"/>
          <w:sz w:val="24"/>
          <w:szCs w:val="24"/>
        </w:rPr>
        <w:t xml:space="preserve"> z př</w:t>
      </w:r>
      <w:r w:rsidR="00910E45">
        <w:rPr>
          <w:rFonts w:ascii="Arial" w:hAnsi="Arial" w:cs="Arial"/>
          <w:i/>
          <w:iCs/>
          <w:color w:val="00B050"/>
          <w:sz w:val="24"/>
          <w:szCs w:val="24"/>
        </w:rPr>
        <w:t>íjmů z běžné činnosti – splatná</w:t>
      </w:r>
    </w:p>
    <w:p w:rsidR="00910E45" w:rsidRDefault="00910E45" w:rsidP="00910E45">
      <w:pPr>
        <w:rPr>
          <w:rFonts w:ascii="Arial" w:hAnsi="Arial" w:cs="Arial"/>
          <w:sz w:val="24"/>
          <w:szCs w:val="24"/>
        </w:rPr>
      </w:pPr>
    </w:p>
    <w:p w:rsidR="00910E45" w:rsidRPr="00284F53" w:rsidRDefault="005F623D" w:rsidP="00910E45">
      <w:pPr>
        <w:rPr>
          <w:rFonts w:ascii="Arial" w:hAnsi="Arial" w:cs="Arial"/>
          <w:color w:val="00B050"/>
          <w:sz w:val="24"/>
          <w:szCs w:val="24"/>
        </w:rPr>
      </w:pPr>
      <w:hyperlink r:id="rId36" w:tooltip="Účet 592 (Nákladový - nedaňový) - Daň z příjmů z běžné činnosti - odložená" w:history="1">
        <w:r w:rsidR="00910E45" w:rsidRP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>Účet 592 - Daň z příjm</w:t>
        </w:r>
        <w:r w:rsidR="00910E45">
          <w:rPr>
            <w:rStyle w:val="Hypertextovodkaz"/>
            <w:rFonts w:ascii="Arial" w:hAnsi="Arial" w:cs="Arial"/>
            <w:i/>
            <w:iCs/>
            <w:sz w:val="24"/>
            <w:szCs w:val="24"/>
          </w:rPr>
          <w:t>ů z běžné činnosti - odložená (n</w:t>
        </w:r>
        <w:r w:rsidR="00910E45" w:rsidRP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 xml:space="preserve">ákladový - </w:t>
        </w:r>
        <w:proofErr w:type="gramStart"/>
        <w:r w:rsidR="00910E45" w:rsidRPr="00284F53">
          <w:rPr>
            <w:rStyle w:val="Hypertextovodkaz"/>
            <w:rFonts w:ascii="Arial" w:hAnsi="Arial" w:cs="Arial"/>
            <w:i/>
            <w:iCs/>
            <w:sz w:val="24"/>
            <w:szCs w:val="24"/>
          </w:rPr>
          <w:t xml:space="preserve">nedaňový) </w:t>
        </w:r>
      </w:hyperlink>
      <w:r w:rsidR="00910E45" w:rsidRPr="00284F53">
        <w:rPr>
          <w:rFonts w:ascii="Arial" w:hAnsi="Arial" w:cs="Arial"/>
          <w:i/>
          <w:iCs/>
          <w:sz w:val="24"/>
          <w:szCs w:val="24"/>
        </w:rPr>
        <w:t xml:space="preserve">– </w:t>
      </w:r>
      <w:r w:rsidR="00910E45" w:rsidRPr="00284F53">
        <w:rPr>
          <w:rFonts w:ascii="Arial" w:hAnsi="Arial" w:cs="Arial"/>
          <w:i/>
          <w:iCs/>
          <w:color w:val="00B050"/>
          <w:sz w:val="24"/>
          <w:szCs w:val="24"/>
        </w:rPr>
        <w:t>Daň</w:t>
      </w:r>
      <w:proofErr w:type="gramEnd"/>
      <w:r w:rsidR="00910E45" w:rsidRPr="00284F53">
        <w:rPr>
          <w:rFonts w:ascii="Arial" w:hAnsi="Arial" w:cs="Arial"/>
          <w:i/>
          <w:iCs/>
          <w:color w:val="00B050"/>
          <w:sz w:val="24"/>
          <w:szCs w:val="24"/>
        </w:rPr>
        <w:t xml:space="preserve"> z příjmů z běžné činnosti – odložená</w:t>
      </w:r>
    </w:p>
    <w:p w:rsidR="006E546C" w:rsidRPr="00284F53" w:rsidRDefault="006E546C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</w:p>
    <w:p w:rsidR="00910E45" w:rsidRDefault="00910E45" w:rsidP="003204ED">
      <w:pPr>
        <w:shd w:val="clear" w:color="auto" w:fill="FFFFFF"/>
        <w:spacing w:before="225" w:after="300" w:line="288" w:lineRule="auto"/>
        <w:jc w:val="both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910E45" w:rsidRDefault="00910E45" w:rsidP="003204ED">
      <w:pPr>
        <w:shd w:val="clear" w:color="auto" w:fill="FFFFFF"/>
        <w:spacing w:before="225" w:after="300" w:line="288" w:lineRule="auto"/>
        <w:jc w:val="both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910E45" w:rsidRDefault="00910E45" w:rsidP="003204ED">
      <w:pPr>
        <w:shd w:val="clear" w:color="auto" w:fill="FFFFFF"/>
        <w:spacing w:before="225" w:after="300" w:line="288" w:lineRule="auto"/>
        <w:jc w:val="both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910E45" w:rsidRDefault="00910E45" w:rsidP="003204ED">
      <w:pPr>
        <w:shd w:val="clear" w:color="auto" w:fill="FFFFFF"/>
        <w:spacing w:before="225" w:after="300" w:line="288" w:lineRule="auto"/>
        <w:jc w:val="both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910E45" w:rsidRDefault="00910E45" w:rsidP="00381402">
      <w:pPr>
        <w:shd w:val="clear" w:color="auto" w:fill="FFFFFF"/>
        <w:spacing w:before="225" w:after="300" w:line="288" w:lineRule="auto"/>
        <w:jc w:val="center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E45" w:rsidRDefault="00910E45" w:rsidP="003204ED">
      <w:pPr>
        <w:shd w:val="clear" w:color="auto" w:fill="FFFFFF"/>
        <w:spacing w:before="225" w:after="300" w:line="288" w:lineRule="auto"/>
        <w:jc w:val="both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204ED" w:rsidRPr="003204ED" w:rsidRDefault="003204ED" w:rsidP="003204ED">
      <w:pPr>
        <w:shd w:val="clear" w:color="auto" w:fill="FFFFFF"/>
        <w:spacing w:before="225" w:after="300" w:line="288" w:lineRule="auto"/>
        <w:jc w:val="both"/>
        <w:outlineLvl w:val="1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  <w:t xml:space="preserve">Podstata časového </w:t>
      </w:r>
      <w:r w:rsidR="00910E45"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  <w:t xml:space="preserve">rozlišení nákladů </w:t>
      </w:r>
    </w:p>
    <w:p w:rsidR="003204ED" w:rsidRPr="00910E45" w:rsidRDefault="003204ED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Účetní jednotky účtující v podvojném účetnictví porovnávají při výpočtu </w:t>
      </w:r>
      <w:hyperlink r:id="rId37" w:tooltip="Hospodářský výsledek" w:history="1">
        <w:r w:rsidRPr="00910E45">
          <w:rPr>
            <w:rFonts w:ascii="Arial" w:eastAsia="Times New Roman" w:hAnsi="Arial" w:cs="Arial"/>
            <w:color w:val="00B050"/>
            <w:sz w:val="24"/>
            <w:szCs w:val="24"/>
            <w:lang w:eastAsia="cs-CZ"/>
          </w:rPr>
          <w:t>hospodářského výsledku</w:t>
        </w:r>
      </w:hyperlink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výnosy a náklady, a to na rozdíl od fyzických osob vedoucích </w:t>
      </w:r>
      <w:hyperlink r:id="rId38" w:tooltip="Daňová evidence" w:history="1">
        <w:r w:rsidRPr="00910E45">
          <w:rPr>
            <w:rFonts w:ascii="Arial" w:eastAsia="Times New Roman" w:hAnsi="Arial" w:cs="Arial"/>
            <w:color w:val="00B050"/>
            <w:sz w:val="24"/>
            <w:szCs w:val="24"/>
            <w:lang w:eastAsia="cs-CZ"/>
          </w:rPr>
          <w:t>daňovou evidenci</w:t>
        </w:r>
      </w:hyperlink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, které se ke svému výsledku hospodaření dostanou rozdílem mezi příjmy a výdaji.</w:t>
      </w:r>
    </w:p>
    <w:p w:rsidR="00910E45" w:rsidRPr="00910E45" w:rsidRDefault="00910E45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</w:pPr>
    </w:p>
    <w:p w:rsidR="003204ED" w:rsidRPr="00910E45" w:rsidRDefault="003204ED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910E45">
        <w:rPr>
          <w:rFonts w:ascii="Arial" w:eastAsia="Times New Roman" w:hAnsi="Arial" w:cs="Arial"/>
          <w:b/>
          <w:bCs/>
          <w:color w:val="00B050"/>
          <w:sz w:val="24"/>
          <w:szCs w:val="24"/>
          <w:lang w:eastAsia="cs-CZ"/>
        </w:rPr>
        <w:t xml:space="preserve">Příklad: </w:t>
      </w:r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Náklady</w:t>
      </w:r>
    </w:p>
    <w:p w:rsidR="003204ED" w:rsidRPr="003204ED" w:rsidRDefault="003204ED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910E45">
        <w:rPr>
          <w:rFonts w:ascii="Arial" w:eastAsia="Times New Roman" w:hAnsi="Arial" w:cs="Arial"/>
          <w:b/>
          <w:color w:val="365F91" w:themeColor="accent1" w:themeShade="BF"/>
          <w:sz w:val="24"/>
          <w:szCs w:val="24"/>
          <w:lang w:eastAsia="cs-CZ"/>
        </w:rPr>
        <w:t xml:space="preserve">Náklad dříve než </w:t>
      </w:r>
      <w:proofErr w:type="gramStart"/>
      <w:r w:rsidRPr="00910E45">
        <w:rPr>
          <w:rFonts w:ascii="Arial" w:eastAsia="Times New Roman" w:hAnsi="Arial" w:cs="Arial"/>
          <w:b/>
          <w:color w:val="365F91" w:themeColor="accent1" w:themeShade="BF"/>
          <w:sz w:val="24"/>
          <w:szCs w:val="24"/>
          <w:lang w:eastAsia="cs-CZ"/>
        </w:rPr>
        <w:t>výdaj</w:t>
      </w:r>
      <w:proofErr w:type="gramEnd"/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– </w:t>
      </w:r>
      <w:proofErr w:type="gramStart"/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výplatní</w:t>
      </w:r>
      <w:proofErr w:type="gramEnd"/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listina </w:t>
      </w:r>
      <w:hyperlink r:id="rId39" w:tooltip="Výpočet mzdy" w:history="1">
        <w:r w:rsidRPr="00910E45">
          <w:rPr>
            <w:rFonts w:ascii="Arial" w:eastAsia="Times New Roman" w:hAnsi="Arial" w:cs="Arial"/>
            <w:color w:val="00B050"/>
            <w:sz w:val="24"/>
            <w:szCs w:val="24"/>
            <w:lang w:eastAsia="cs-CZ"/>
          </w:rPr>
          <w:t>mezd zaměstnanců</w:t>
        </w:r>
      </w:hyperlink>
      <w:r w:rsidRPr="00910E45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za leden</w:t>
      </w:r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– výplata lednových mezd v průběhu měsíce února.</w:t>
      </w:r>
    </w:p>
    <w:p w:rsidR="003204ED" w:rsidRPr="003204ED" w:rsidRDefault="003204ED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910E45">
        <w:rPr>
          <w:rFonts w:ascii="Arial" w:eastAsia="Times New Roman" w:hAnsi="Arial" w:cs="Arial"/>
          <w:b/>
          <w:color w:val="365F91" w:themeColor="accent1" w:themeShade="BF"/>
          <w:sz w:val="24"/>
          <w:szCs w:val="24"/>
          <w:lang w:eastAsia="cs-CZ"/>
        </w:rPr>
        <w:t xml:space="preserve">Výdaj dříve než </w:t>
      </w:r>
      <w:proofErr w:type="gramStart"/>
      <w:r w:rsidRPr="00910E45">
        <w:rPr>
          <w:rFonts w:ascii="Arial" w:eastAsia="Times New Roman" w:hAnsi="Arial" w:cs="Arial"/>
          <w:b/>
          <w:color w:val="365F91" w:themeColor="accent1" w:themeShade="BF"/>
          <w:sz w:val="24"/>
          <w:szCs w:val="24"/>
          <w:lang w:eastAsia="cs-CZ"/>
        </w:rPr>
        <w:t>náklad</w:t>
      </w:r>
      <w:proofErr w:type="gramEnd"/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– </w:t>
      </w:r>
      <w:proofErr w:type="gramStart"/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poskytnutá</w:t>
      </w:r>
      <w:proofErr w:type="gramEnd"/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záloha dodavateli za energie – přijatá faktura za spotřebovanou energii.</w:t>
      </w:r>
    </w:p>
    <w:p w:rsidR="003204ED" w:rsidRPr="003204ED" w:rsidRDefault="003204ED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910E45">
        <w:rPr>
          <w:rFonts w:ascii="Arial" w:eastAsia="Times New Roman" w:hAnsi="Arial" w:cs="Arial"/>
          <w:b/>
          <w:color w:val="365F91" w:themeColor="accent1" w:themeShade="BF"/>
          <w:sz w:val="24"/>
          <w:szCs w:val="24"/>
          <w:lang w:eastAsia="cs-CZ"/>
        </w:rPr>
        <w:t xml:space="preserve">Náklad a výdaj </w:t>
      </w:r>
      <w:proofErr w:type="gramStart"/>
      <w:r w:rsidRPr="00910E45">
        <w:rPr>
          <w:rFonts w:ascii="Arial" w:eastAsia="Times New Roman" w:hAnsi="Arial" w:cs="Arial"/>
          <w:b/>
          <w:color w:val="365F91" w:themeColor="accent1" w:themeShade="BF"/>
          <w:sz w:val="24"/>
          <w:szCs w:val="24"/>
          <w:lang w:eastAsia="cs-CZ"/>
        </w:rPr>
        <w:t>současně</w:t>
      </w:r>
      <w:proofErr w:type="gramEnd"/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– </w:t>
      </w:r>
      <w:proofErr w:type="gramStart"/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platba</w:t>
      </w:r>
      <w:proofErr w:type="gramEnd"/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 xml:space="preserve"> v hotovosti za opravu firemního počítače.</w:t>
      </w:r>
    </w:p>
    <w:p w:rsidR="003204ED" w:rsidRPr="003204ED" w:rsidRDefault="003204ED" w:rsidP="003204ED">
      <w:pPr>
        <w:shd w:val="clear" w:color="auto" w:fill="FFFFFF"/>
        <w:spacing w:before="100" w:beforeAutospacing="1" w:after="150" w:line="360" w:lineRule="auto"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3204ED">
        <w:rPr>
          <w:rFonts w:ascii="Arial" w:eastAsia="Times New Roman" w:hAnsi="Arial" w:cs="Arial"/>
          <w:color w:val="00B050"/>
          <w:sz w:val="24"/>
          <w:szCs w:val="24"/>
          <w:lang w:eastAsia="cs-CZ"/>
        </w:rPr>
        <w:t>V účetnictví platí pravidlo, které stanovuje, že náklady a výnosy je nutné zaúčtovat do jednotlivých období podle časové a věcné souvislosti. </w:t>
      </w:r>
    </w:p>
    <w:p w:rsidR="00AD1EB8" w:rsidRDefault="00AD1EB8">
      <w:pPr>
        <w:rPr>
          <w:color w:val="00B050"/>
          <w:sz w:val="24"/>
          <w:szCs w:val="24"/>
        </w:rPr>
      </w:pP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 w:rsidP="00381402">
      <w:pPr>
        <w:jc w:val="center"/>
        <w:rPr>
          <w:color w:val="00B050"/>
          <w:sz w:val="24"/>
          <w:szCs w:val="24"/>
        </w:rPr>
      </w:pPr>
      <w:r w:rsidRPr="0002251B">
        <w:rPr>
          <w:noProof/>
          <w:lang w:eastAsia="cs-CZ"/>
        </w:rPr>
        <w:lastRenderedPageBreak/>
        <w:drawing>
          <wp:inline distT="0" distB="0" distL="0" distR="0">
            <wp:extent cx="5760720" cy="1256884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E45" w:rsidRDefault="00910E45">
      <w:pPr>
        <w:rPr>
          <w:color w:val="00B050"/>
          <w:sz w:val="24"/>
          <w:szCs w:val="24"/>
        </w:rPr>
      </w:pPr>
    </w:p>
    <w:p w:rsidR="00910E45" w:rsidRDefault="00910E45" w:rsidP="00910E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910E45" w:rsidRDefault="00910E45" w:rsidP="00910E45">
      <w:pPr>
        <w:rPr>
          <w:rFonts w:ascii="Arial" w:hAnsi="Arial" w:cs="Arial"/>
          <w:sz w:val="24"/>
          <w:szCs w:val="24"/>
        </w:rPr>
      </w:pPr>
    </w:p>
    <w:p w:rsidR="00910E45" w:rsidRPr="00F80F1F" w:rsidRDefault="00910E45" w:rsidP="00910E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910E45" w:rsidRPr="00F80F1F" w:rsidRDefault="00910E45" w:rsidP="00910E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910E45" w:rsidRDefault="00910E45" w:rsidP="00910E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910E45" w:rsidRPr="00F80F1F" w:rsidRDefault="00910E45" w:rsidP="00910E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910E45" w:rsidRPr="00F80F1F" w:rsidRDefault="00910E45" w:rsidP="00910E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Obrázky webu Office.com</w:t>
      </w:r>
    </w:p>
    <w:p w:rsidR="00910E45" w:rsidRPr="00F80F1F" w:rsidRDefault="00910E45" w:rsidP="00910E4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</w:t>
      </w:r>
      <w:hyperlink r:id="rId40" w:history="1">
        <w:r w:rsidRPr="00F80F1F">
          <w:rPr>
            <w:rStyle w:val="Hypertextovodkaz"/>
            <w:rFonts w:ascii="Arial" w:hAnsi="Arial" w:cs="Arial"/>
            <w:sz w:val="24"/>
            <w:szCs w:val="24"/>
          </w:rPr>
          <w:t>http://www.uctovani.net/ucetni-osnova.php</w:t>
        </w:r>
      </w:hyperlink>
    </w:p>
    <w:p w:rsidR="00910E45" w:rsidRPr="00F80F1F" w:rsidRDefault="00910E45" w:rsidP="00910E45">
      <w:pPr>
        <w:rPr>
          <w:rFonts w:ascii="Arial" w:hAnsi="Arial" w:cs="Arial"/>
          <w:sz w:val="24"/>
          <w:szCs w:val="24"/>
        </w:rPr>
      </w:pPr>
    </w:p>
    <w:p w:rsidR="00910E45" w:rsidRPr="003204ED" w:rsidRDefault="00910E45">
      <w:pPr>
        <w:rPr>
          <w:color w:val="00B050"/>
          <w:sz w:val="24"/>
          <w:szCs w:val="24"/>
        </w:rPr>
      </w:pPr>
    </w:p>
    <w:sectPr w:rsidR="00910E45" w:rsidRPr="003204ED" w:rsidSect="00D760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numPicBullet w:numPicBulletId="1">
    <w:pict>
      <v:shape id="_x0000_i1027" type="#_x0000_t75" style="width:11.25pt;height:11.25pt" o:bullet="t">
        <v:imagedata r:id="rId2" o:title="BD14579_"/>
      </v:shape>
    </w:pict>
  </w:numPicBullet>
  <w:abstractNum w:abstractNumId="0">
    <w:nsid w:val="002D6FB7"/>
    <w:multiLevelType w:val="multilevel"/>
    <w:tmpl w:val="08CC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312CE"/>
    <w:multiLevelType w:val="multilevel"/>
    <w:tmpl w:val="5DBEB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8793B"/>
    <w:multiLevelType w:val="hybridMultilevel"/>
    <w:tmpl w:val="1C425846"/>
    <w:lvl w:ilvl="0" w:tplc="040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E3F343B"/>
    <w:multiLevelType w:val="multilevel"/>
    <w:tmpl w:val="13AA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643C43"/>
    <w:multiLevelType w:val="multilevel"/>
    <w:tmpl w:val="26F0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329BF"/>
    <w:multiLevelType w:val="hybridMultilevel"/>
    <w:tmpl w:val="7772B244"/>
    <w:lvl w:ilvl="0" w:tplc="0405000D">
      <w:start w:val="1"/>
      <w:numFmt w:val="bullet"/>
      <w:lvlText w:val=""/>
      <w:lvlJc w:val="left"/>
      <w:pPr>
        <w:ind w:left="22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>
    <w:nsid w:val="19CC5817"/>
    <w:multiLevelType w:val="hybridMultilevel"/>
    <w:tmpl w:val="CFEACDC6"/>
    <w:lvl w:ilvl="0" w:tplc="C4568A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942"/>
    <w:multiLevelType w:val="multilevel"/>
    <w:tmpl w:val="B1628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13A8D"/>
    <w:multiLevelType w:val="multilevel"/>
    <w:tmpl w:val="E95C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F584E"/>
    <w:multiLevelType w:val="multilevel"/>
    <w:tmpl w:val="E0FC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D37614"/>
    <w:multiLevelType w:val="multilevel"/>
    <w:tmpl w:val="5E901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D83ECE"/>
    <w:multiLevelType w:val="hybridMultilevel"/>
    <w:tmpl w:val="29A0546E"/>
    <w:lvl w:ilvl="0" w:tplc="C4568A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1015C8"/>
    <w:multiLevelType w:val="hybridMultilevel"/>
    <w:tmpl w:val="36DAA3FA"/>
    <w:lvl w:ilvl="0" w:tplc="47AAAF7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5A2AA3"/>
    <w:multiLevelType w:val="multilevel"/>
    <w:tmpl w:val="AE2A0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2E367D"/>
    <w:multiLevelType w:val="multilevel"/>
    <w:tmpl w:val="3F3C7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793CB9"/>
    <w:multiLevelType w:val="multilevel"/>
    <w:tmpl w:val="82F0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A060B8"/>
    <w:multiLevelType w:val="multilevel"/>
    <w:tmpl w:val="897C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1430DE"/>
    <w:multiLevelType w:val="multilevel"/>
    <w:tmpl w:val="C1B4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CE4824"/>
    <w:multiLevelType w:val="multilevel"/>
    <w:tmpl w:val="91724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825792"/>
    <w:multiLevelType w:val="multilevel"/>
    <w:tmpl w:val="9D60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463975"/>
    <w:multiLevelType w:val="multilevel"/>
    <w:tmpl w:val="D82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B9634F"/>
    <w:multiLevelType w:val="multilevel"/>
    <w:tmpl w:val="0DFAA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A67F8C"/>
    <w:multiLevelType w:val="multilevel"/>
    <w:tmpl w:val="CC54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996BCF"/>
    <w:multiLevelType w:val="multilevel"/>
    <w:tmpl w:val="7AAE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BE45A6"/>
    <w:multiLevelType w:val="multilevel"/>
    <w:tmpl w:val="6DFE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D11950"/>
    <w:multiLevelType w:val="hybridMultilevel"/>
    <w:tmpl w:val="41B2A6F4"/>
    <w:lvl w:ilvl="0" w:tplc="47AAAF7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7121F1"/>
    <w:multiLevelType w:val="multilevel"/>
    <w:tmpl w:val="BA4C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797D6C"/>
    <w:multiLevelType w:val="multilevel"/>
    <w:tmpl w:val="C46C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FC46DA"/>
    <w:multiLevelType w:val="hybridMultilevel"/>
    <w:tmpl w:val="AA6A55CE"/>
    <w:lvl w:ilvl="0" w:tplc="C4568A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C556C0"/>
    <w:multiLevelType w:val="multilevel"/>
    <w:tmpl w:val="B902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D93A6A"/>
    <w:multiLevelType w:val="multilevel"/>
    <w:tmpl w:val="8654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207EB2"/>
    <w:multiLevelType w:val="multilevel"/>
    <w:tmpl w:val="7B4C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5944E2"/>
    <w:multiLevelType w:val="multilevel"/>
    <w:tmpl w:val="A68C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7A5DCD"/>
    <w:multiLevelType w:val="multilevel"/>
    <w:tmpl w:val="72A6B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E37419"/>
    <w:multiLevelType w:val="multilevel"/>
    <w:tmpl w:val="705CF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0A42D5"/>
    <w:multiLevelType w:val="hybridMultilevel"/>
    <w:tmpl w:val="4AE460E0"/>
    <w:lvl w:ilvl="0" w:tplc="47AAAF7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370D5F"/>
    <w:multiLevelType w:val="multilevel"/>
    <w:tmpl w:val="2EEED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AD242B"/>
    <w:multiLevelType w:val="multilevel"/>
    <w:tmpl w:val="8D90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866CA6"/>
    <w:multiLevelType w:val="multilevel"/>
    <w:tmpl w:val="C024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25"/>
  </w:num>
  <w:num w:numId="5">
    <w:abstractNumId w:val="35"/>
  </w:num>
  <w:num w:numId="6">
    <w:abstractNumId w:val="28"/>
  </w:num>
  <w:num w:numId="7">
    <w:abstractNumId w:val="2"/>
  </w:num>
  <w:num w:numId="8">
    <w:abstractNumId w:val="5"/>
  </w:num>
  <w:num w:numId="9">
    <w:abstractNumId w:val="8"/>
  </w:num>
  <w:num w:numId="10">
    <w:abstractNumId w:val="32"/>
  </w:num>
  <w:num w:numId="11">
    <w:abstractNumId w:val="14"/>
  </w:num>
  <w:num w:numId="12">
    <w:abstractNumId w:val="9"/>
  </w:num>
  <w:num w:numId="13">
    <w:abstractNumId w:val="33"/>
  </w:num>
  <w:num w:numId="14">
    <w:abstractNumId w:val="23"/>
  </w:num>
  <w:num w:numId="15">
    <w:abstractNumId w:val="30"/>
  </w:num>
  <w:num w:numId="16">
    <w:abstractNumId w:val="7"/>
  </w:num>
  <w:num w:numId="17">
    <w:abstractNumId w:val="29"/>
  </w:num>
  <w:num w:numId="18">
    <w:abstractNumId w:val="36"/>
  </w:num>
  <w:num w:numId="19">
    <w:abstractNumId w:val="19"/>
  </w:num>
  <w:num w:numId="20">
    <w:abstractNumId w:val="20"/>
  </w:num>
  <w:num w:numId="21">
    <w:abstractNumId w:val="21"/>
  </w:num>
  <w:num w:numId="22">
    <w:abstractNumId w:val="10"/>
  </w:num>
  <w:num w:numId="23">
    <w:abstractNumId w:val="34"/>
  </w:num>
  <w:num w:numId="24">
    <w:abstractNumId w:val="38"/>
  </w:num>
  <w:num w:numId="25">
    <w:abstractNumId w:val="15"/>
  </w:num>
  <w:num w:numId="26">
    <w:abstractNumId w:val="26"/>
  </w:num>
  <w:num w:numId="27">
    <w:abstractNumId w:val="17"/>
  </w:num>
  <w:num w:numId="28">
    <w:abstractNumId w:val="4"/>
  </w:num>
  <w:num w:numId="29">
    <w:abstractNumId w:val="24"/>
  </w:num>
  <w:num w:numId="30">
    <w:abstractNumId w:val="13"/>
  </w:num>
  <w:num w:numId="31">
    <w:abstractNumId w:val="22"/>
  </w:num>
  <w:num w:numId="32">
    <w:abstractNumId w:val="31"/>
  </w:num>
  <w:num w:numId="33">
    <w:abstractNumId w:val="3"/>
  </w:num>
  <w:num w:numId="34">
    <w:abstractNumId w:val="0"/>
  </w:num>
  <w:num w:numId="35">
    <w:abstractNumId w:val="18"/>
  </w:num>
  <w:num w:numId="36">
    <w:abstractNumId w:val="27"/>
  </w:num>
  <w:num w:numId="37">
    <w:abstractNumId w:val="37"/>
  </w:num>
  <w:num w:numId="38">
    <w:abstractNumId w:val="16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8075A"/>
    <w:rsid w:val="00066FD2"/>
    <w:rsid w:val="00070BEB"/>
    <w:rsid w:val="000C5111"/>
    <w:rsid w:val="0014238E"/>
    <w:rsid w:val="0017434E"/>
    <w:rsid w:val="00284F53"/>
    <w:rsid w:val="003204ED"/>
    <w:rsid w:val="00381402"/>
    <w:rsid w:val="004077F4"/>
    <w:rsid w:val="005F5B32"/>
    <w:rsid w:val="005F623D"/>
    <w:rsid w:val="00662FAB"/>
    <w:rsid w:val="006E546C"/>
    <w:rsid w:val="00761D72"/>
    <w:rsid w:val="00803A2C"/>
    <w:rsid w:val="00910E45"/>
    <w:rsid w:val="009E1C3E"/>
    <w:rsid w:val="00A15387"/>
    <w:rsid w:val="00A55DC9"/>
    <w:rsid w:val="00AD1EB8"/>
    <w:rsid w:val="00C22D09"/>
    <w:rsid w:val="00CA4CFD"/>
    <w:rsid w:val="00CE2F23"/>
    <w:rsid w:val="00D76050"/>
    <w:rsid w:val="00D917D4"/>
    <w:rsid w:val="00F254F4"/>
    <w:rsid w:val="00F80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5B3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204E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254F4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E45"/>
    <w:rPr>
      <w:rFonts w:ascii="Tahoma" w:hAnsi="Tahoma" w:cs="Tahoma"/>
      <w:sz w:val="16"/>
      <w:szCs w:val="16"/>
    </w:rPr>
  </w:style>
  <w:style w:type="character" w:styleId="Sledovanodkaz">
    <w:name w:val="FollowedHyperlink"/>
    <w:basedOn w:val="Standardnpsmoodstavce"/>
    <w:uiPriority w:val="99"/>
    <w:semiHidden/>
    <w:unhideWhenUsed/>
    <w:rsid w:val="00910E4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204E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254F4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E45"/>
    <w:rPr>
      <w:rFonts w:ascii="Tahoma" w:hAnsi="Tahoma" w:cs="Tahoma"/>
      <w:sz w:val="16"/>
      <w:szCs w:val="16"/>
    </w:rPr>
  </w:style>
  <w:style w:type="character" w:styleId="Sledovanodkaz">
    <w:name w:val="FollowedHyperlink"/>
    <w:basedOn w:val="Standardnpsmoodstavce"/>
    <w:uiPriority w:val="99"/>
    <w:semiHidden/>
    <w:unhideWhenUsed/>
    <w:rsid w:val="00910E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85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35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9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08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15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45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628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1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6566638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041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5741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1766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3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2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20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4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36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751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988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589555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97628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1529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6746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2027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2552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2509708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8650854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9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0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53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12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0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189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90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786823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0478819">
                                                          <w:marLeft w:val="2124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99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777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9561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4960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1531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3801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3056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6484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2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7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4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15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726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864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923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938958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924729">
                                                          <w:marLeft w:val="4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4547167">
                                                          <w:marLeft w:val="4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6018540">
                                                          <w:marLeft w:val="4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4465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358905">
                                                          <w:marLeft w:val="4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0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3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2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86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78223">
                                  <w:marLeft w:val="0"/>
                                  <w:marRight w:val="0"/>
                                  <w:marTop w:val="7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14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4" w:color="E1E1E1"/>
                                        <w:right w:val="none" w:sz="0" w:space="0" w:color="auto"/>
                                      </w:divBdr>
                                    </w:div>
                                    <w:div w:id="445319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EBEBEB"/>
                                        <w:bottom w:val="single" w:sz="6" w:space="4" w:color="E1E1E1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2798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06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3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96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42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43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34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65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576315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15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745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9250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8235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7748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726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795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8879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948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024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9143137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1147837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966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9141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3582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2767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9680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8962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501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9064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4411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2016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427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177666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6424690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8599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649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808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701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476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419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5414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176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6815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5868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8013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83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38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5593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2011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1360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6080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220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489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5052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5128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2040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6299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492501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0514715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8421056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458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2991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025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504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5386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4889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2424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78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126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7864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169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657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1189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6389185">
                                                          <w:marLeft w:val="283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5088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180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ctovani.net/ucet.php?ucet_c=512&amp;popis=Cestovne&amp;i=198" TargetMode="External"/><Relationship Id="rId18" Type="http://schemas.openxmlformats.org/officeDocument/2006/relationships/hyperlink" Target="http://www.uctovani.net/ucet.php?ucet_c=524&amp;popis=Zakonne-socialni-pojisteni&amp;i=222" TargetMode="External"/><Relationship Id="rId26" Type="http://schemas.openxmlformats.org/officeDocument/2006/relationships/hyperlink" Target="http://www.uctovani.net/ucet.php?ucet_c=543&amp;popis=Dary&amp;i=234" TargetMode="External"/><Relationship Id="rId39" Type="http://schemas.openxmlformats.org/officeDocument/2006/relationships/hyperlink" Target="http://www.podnikator.cz/provoz-firmy/ucetnictvi-a-dane/mzdy/n:18285" TargetMode="External"/><Relationship Id="rId21" Type="http://schemas.openxmlformats.org/officeDocument/2006/relationships/hyperlink" Target="http://www.uctovani.net/ucet.php?ucet_c=531&amp;popis=Dan-silnicni&amp;i=228" TargetMode="External"/><Relationship Id="rId34" Type="http://schemas.openxmlformats.org/officeDocument/2006/relationships/hyperlink" Target="http://www.uctovani.net/ucet.php?ucet_c=568&amp;popis=Ostatni-financni-naklady&amp;i=257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podnikator.cz/provoz-firmy/ucetnictvi-a-dane/danova-evidence/n:1730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ctovani.net/ucet.php?ucet_c=521&amp;popis=Mzdove-naklady&amp;i=219" TargetMode="External"/><Relationship Id="rId20" Type="http://schemas.openxmlformats.org/officeDocument/2006/relationships/hyperlink" Target="http://www.uctovani.net/ucet.php?ucet_c=528&amp;popis=Ostatni-socialni-naklady&amp;i=226" TargetMode="External"/><Relationship Id="rId29" Type="http://schemas.openxmlformats.org/officeDocument/2006/relationships/hyperlink" Target="http://www.uctovani.net/ucet.php?ucet_c=548&amp;popis=Ostatni-provozni-naklady&amp;i=23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http://www.uctovani.net/ucet.php?ucet_c=504&amp;popis=Prodane-zbozi&amp;i=195" TargetMode="External"/><Relationship Id="rId24" Type="http://schemas.openxmlformats.org/officeDocument/2006/relationships/hyperlink" Target="http://www.uctovani.net/ucet.php?ucet_c=541&amp;popis=Zustatkova-cena-prodaneho-dlouhodobeho-nehmotneho-a-hmotneho-majetku&amp;i=232" TargetMode="External"/><Relationship Id="rId32" Type="http://schemas.openxmlformats.org/officeDocument/2006/relationships/hyperlink" Target="http://www.uctovani.net/ucet.php?ucet_c=562&amp;popis=Uroky&amp;i=252" TargetMode="External"/><Relationship Id="rId37" Type="http://schemas.openxmlformats.org/officeDocument/2006/relationships/hyperlink" Target="http://www.podnikator.cz/provoz-firmy/ucetnictvi-a-dane/danova-evidence/n:16984" TargetMode="External"/><Relationship Id="rId40" Type="http://schemas.openxmlformats.org/officeDocument/2006/relationships/hyperlink" Target="http://www.uctovani.net/ucetni-osnova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ctovani.net/ucet.php?ucet_c=518&amp;popis=Ostatni-sluzby&amp;i=200" TargetMode="External"/><Relationship Id="rId23" Type="http://schemas.openxmlformats.org/officeDocument/2006/relationships/hyperlink" Target="http://www.uctovani.net/ucet.php?ucet_c=538&amp;popis=Ostatni-dane-a-poplatky&amp;i=230" TargetMode="External"/><Relationship Id="rId28" Type="http://schemas.openxmlformats.org/officeDocument/2006/relationships/hyperlink" Target="http://www.uctovani.net/ucet.php?ucet_c=545&amp;popis=Ostatni-pokuty-a-penale&amp;i=236" TargetMode="External"/><Relationship Id="rId36" Type="http://schemas.openxmlformats.org/officeDocument/2006/relationships/hyperlink" Target="http://www.uctovani.net/ucet.php?ucet_c=592&amp;popis=Dan-z-prijmu-z-bezne-cinnosti-odlozena&amp;i=268" TargetMode="External"/><Relationship Id="rId10" Type="http://schemas.openxmlformats.org/officeDocument/2006/relationships/hyperlink" Target="http://www.uctovani.net/ucet.php?ucet_c=503&amp;popis=Spotreba-ostatnich-neskladovatelnych-dodavek&amp;i=194" TargetMode="External"/><Relationship Id="rId19" Type="http://schemas.openxmlformats.org/officeDocument/2006/relationships/hyperlink" Target="http://www.uctovani.net/ucet.php?ucet_c=527&amp;popis=Zakonne-socialni-naklady&amp;i=225" TargetMode="External"/><Relationship Id="rId31" Type="http://schemas.openxmlformats.org/officeDocument/2006/relationships/hyperlink" Target="http://www.uctovani.net/ucet.php?ucet_c=551&amp;popis=Odpisy-dlouhodobeho-nehmotneho-a-hmotneho-majetku&amp;i=24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tovani.net/ucet.php?ucet_c=502&amp;popis=Spotreba-energie&amp;i=193" TargetMode="External"/><Relationship Id="rId14" Type="http://schemas.openxmlformats.org/officeDocument/2006/relationships/hyperlink" Target="http://www.uctovani.net/ucet.php?ucet_c=513&amp;popis=Naklady-na-reprezentaci&amp;i=199" TargetMode="External"/><Relationship Id="rId22" Type="http://schemas.openxmlformats.org/officeDocument/2006/relationships/hyperlink" Target="http://www.uctovani.net/ucet.php?ucet_c=532&amp;popis=Dan-z-nemovitosti&amp;i=229" TargetMode="External"/><Relationship Id="rId27" Type="http://schemas.openxmlformats.org/officeDocument/2006/relationships/hyperlink" Target="http://www.uctovani.net/ucet.php?ucet_c=544&amp;popis=Smluvni-pokuty-a-uroky-z-prodleni&amp;i=235" TargetMode="External"/><Relationship Id="rId30" Type="http://schemas.openxmlformats.org/officeDocument/2006/relationships/hyperlink" Target="http://www.uctovani.net/ucet.php?ucet_c=549&amp;popis=Manka-a-skody-z-provozni-cinnosti&amp;i=240" TargetMode="External"/><Relationship Id="rId35" Type="http://schemas.openxmlformats.org/officeDocument/2006/relationships/hyperlink" Target="http://www.uctovani.net/ucet.php?ucet_c=592&amp;popis=Dan-z-prijmu-z-bezne-cinnosti-odlozena&amp;i=268" TargetMode="External"/><Relationship Id="rId8" Type="http://schemas.openxmlformats.org/officeDocument/2006/relationships/hyperlink" Target="http://www.uctovani.net/ucet.php?ucet_c=501&amp;popis=Spotreba-materialu&amp;i=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uctovani.net/ucet.php?ucet_c=511&amp;popis=Opravy-a-udrzovani&amp;i=197" TargetMode="External"/><Relationship Id="rId17" Type="http://schemas.openxmlformats.org/officeDocument/2006/relationships/hyperlink" Target="http://www.uctovani.net/ucet.php?ucet_c=522&amp;popis=Prijmy-spolecniku-a-clenu-druzstva-ze-zavisle-cinnosti&amp;i=220" TargetMode="External"/><Relationship Id="rId25" Type="http://schemas.openxmlformats.org/officeDocument/2006/relationships/hyperlink" Target="http://www.uctovani.net/ucet.php?ucet_c=542&amp;popis=Prodany-material&amp;i=233" TargetMode="External"/><Relationship Id="rId33" Type="http://schemas.openxmlformats.org/officeDocument/2006/relationships/hyperlink" Target="http://www.uctovani.net/ucet.php?ucet_c=563&amp;popis=Kurzove-ztraty&amp;i=315" TargetMode="External"/><Relationship Id="rId38" Type="http://schemas.openxmlformats.org/officeDocument/2006/relationships/hyperlink" Target="http://www.profitas.cz/nase-sluzby/danova-evidence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1739</Words>
  <Characters>10266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SST Most</Company>
  <LinksUpToDate>false</LinksUpToDate>
  <CharactersWithSpaces>11982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LIVA</cp:lastModifiedBy>
  <cp:revision>13</cp:revision>
  <dcterms:created xsi:type="dcterms:W3CDTF">2014-06-11T09:16:00Z</dcterms:created>
  <dcterms:modified xsi:type="dcterms:W3CDTF">2014-10-23T11:47:00Z</dcterms:modified>
</cp:coreProperties>
</file>